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HARTSELLE CITY SCHOOLS</w:t>
      </w:r>
    </w:p>
    <w:p w:rsidR="003A6F98" w:rsidRDefault="00AA70A2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FISCAL YEAR 202</w:t>
      </w:r>
      <w:r w:rsidR="008D61DB">
        <w:rPr>
          <w:rFonts w:ascii="Times New Roman" w:hAnsi="Times New Roman" w:cs="Times New Roman"/>
          <w:b/>
          <w:sz w:val="28"/>
          <w:szCs w:val="28"/>
        </w:rPr>
        <w:t>2</w:t>
      </w: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INDEX</w:t>
      </w: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Default="003A6F98" w:rsidP="003A6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PREFACE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MISSION STATEMENT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1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BUDEGET INFORMATION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GLOSSARY OF TERMS</w:t>
      </w:r>
    </w:p>
    <w:p w:rsidR="003A6F98" w:rsidRPr="003A6F98" w:rsidRDefault="003A6F98" w:rsidP="003A6F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 xml:space="preserve">RESPONSE TO REVIEW OF PROPOSED </w:t>
      </w:r>
      <w:r w:rsidR="00484DAD">
        <w:rPr>
          <w:rFonts w:ascii="Times New Roman" w:hAnsi="Times New Roman" w:cs="Times New Roman"/>
          <w:sz w:val="24"/>
          <w:szCs w:val="24"/>
        </w:rPr>
        <w:t xml:space="preserve">FY 2022 </w:t>
      </w:r>
      <w:r w:rsidRPr="003A6F98">
        <w:rPr>
          <w:rFonts w:ascii="Times New Roman" w:hAnsi="Times New Roman" w:cs="Times New Roman"/>
          <w:sz w:val="24"/>
          <w:szCs w:val="24"/>
        </w:rPr>
        <w:t>BUDGET</w:t>
      </w:r>
    </w:p>
    <w:p w:rsidR="003A6F98" w:rsidRDefault="003A6F98" w:rsidP="003A6F98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2</w:t>
      </w:r>
    </w:p>
    <w:p w:rsid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GENERAL INFORMATION</w:t>
      </w:r>
    </w:p>
    <w:p w:rsidR="003A6F98" w:rsidRPr="003A6F98" w:rsidRDefault="00484DAD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BUDGET SUMMARY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FOUNDATION PROGRAM ALLOCATION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LEA UNIT BREAKDOWN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LEA SYSTEM ALLOCATIONS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6F98" w:rsidRPr="00484DAD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3</w:t>
      </w:r>
    </w:p>
    <w:p w:rsidR="00484DAD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</w:r>
    </w:p>
    <w:p w:rsidR="00484DAD" w:rsidRDefault="00484DAD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SUPPLEMENTAL INFORMATION TO PROPOSED FY 2022 BUDGET</w:t>
      </w:r>
    </w:p>
    <w:p w:rsidR="003A6F98" w:rsidRPr="003A6F98" w:rsidRDefault="003A6F98" w:rsidP="00484D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>P-I REPORTS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 w:rsidRPr="003A6F98">
        <w:rPr>
          <w:rFonts w:ascii="Times New Roman" w:hAnsi="Times New Roman" w:cs="Times New Roman"/>
          <w:sz w:val="24"/>
          <w:szCs w:val="24"/>
        </w:rPr>
        <w:tab/>
        <w:t>P-II REPORTS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4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6F98">
        <w:rPr>
          <w:rFonts w:ascii="Times New Roman" w:hAnsi="Times New Roman" w:cs="Times New Roman"/>
          <w:sz w:val="24"/>
          <w:szCs w:val="24"/>
        </w:rPr>
        <w:t>SALARY SCHEDULES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5</w:t>
      </w:r>
    </w:p>
    <w:p w:rsidR="003A6F98" w:rsidRPr="003A6F98" w:rsidRDefault="003A6F98" w:rsidP="003A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6F98">
        <w:rPr>
          <w:rFonts w:ascii="Times New Roman" w:hAnsi="Times New Roman" w:cs="Times New Roman"/>
          <w:sz w:val="24"/>
          <w:szCs w:val="24"/>
        </w:rPr>
        <w:t>BUDGET PRESENTATION</w:t>
      </w: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p w:rsidR="003A6F98" w:rsidRPr="003A6F98" w:rsidRDefault="003A6F98" w:rsidP="003A6F98">
      <w:pPr>
        <w:rPr>
          <w:rFonts w:ascii="Times New Roman" w:hAnsi="Times New Roman" w:cs="Times New Roman"/>
          <w:b/>
          <w:sz w:val="24"/>
          <w:szCs w:val="24"/>
        </w:rPr>
      </w:pPr>
    </w:p>
    <w:sectPr w:rsidR="003A6F98" w:rsidRPr="003A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923"/>
    <w:multiLevelType w:val="hybridMultilevel"/>
    <w:tmpl w:val="EEAE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98"/>
    <w:rsid w:val="000D59C9"/>
    <w:rsid w:val="003A6F98"/>
    <w:rsid w:val="00484DAD"/>
    <w:rsid w:val="00830D30"/>
    <w:rsid w:val="008D61DB"/>
    <w:rsid w:val="00A7114F"/>
    <w:rsid w:val="00AA70A2"/>
    <w:rsid w:val="00B20AE3"/>
    <w:rsid w:val="00B92061"/>
    <w:rsid w:val="00D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83F8"/>
  <w15:chartTrackingRefBased/>
  <w15:docId w15:val="{6B8A2885-71CD-43CC-893D-2032358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Colburn</dc:creator>
  <cp:keywords/>
  <dc:description/>
  <cp:lastModifiedBy>Bradley Colburn</cp:lastModifiedBy>
  <cp:revision>4</cp:revision>
  <cp:lastPrinted>2020-09-02T19:38:00Z</cp:lastPrinted>
  <dcterms:created xsi:type="dcterms:W3CDTF">2021-09-07T16:41:00Z</dcterms:created>
  <dcterms:modified xsi:type="dcterms:W3CDTF">2021-09-07T20:38:00Z</dcterms:modified>
</cp:coreProperties>
</file>